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E0" w:rsidRDefault="00A97A49">
      <w:r>
        <w:rPr>
          <w:b/>
        </w:rPr>
        <w:t>Regulation:</w:t>
      </w:r>
      <w:r>
        <w:t xml:space="preserve"> 23 CFR 940.11(c</w:t>
      </w:r>
      <w:proofErr w:type="gramStart"/>
      <w:r>
        <w:t>)(</w:t>
      </w:r>
      <w:proofErr w:type="gramEnd"/>
      <w:r>
        <w:t xml:space="preserve">7) - </w:t>
      </w:r>
      <w:r>
        <w:rPr>
          <w:sz w:val="20"/>
          <w:szCs w:val="20"/>
          <w:highlight w:val="white"/>
        </w:rPr>
        <w:t>Procedures and resources necessary for operations and management of the system</w:t>
      </w:r>
    </w:p>
    <w:p w:rsidR="00EA55E0" w:rsidRDefault="00EA55E0"/>
    <w:p w:rsidR="00EA55E0" w:rsidRDefault="00A97A49">
      <w:r>
        <w:rPr>
          <w:b/>
        </w:rPr>
        <w:t>Purpose:</w:t>
      </w:r>
      <w:r>
        <w:t xml:space="preserve"> Step by step procedures on how to operate the installed system. This should go into enough detail for the operators of the system, which </w:t>
      </w:r>
      <w:proofErr w:type="gramStart"/>
      <w:r>
        <w:t>should have been identified</w:t>
      </w:r>
      <w:proofErr w:type="gramEnd"/>
      <w:r>
        <w:t xml:space="preserve"> in the Concept of Operations, to easily understand their roles.</w:t>
      </w:r>
    </w:p>
    <w:p w:rsidR="00EA55E0" w:rsidRDefault="00EA55E0"/>
    <w:p w:rsidR="00EA55E0" w:rsidRDefault="00A97A49">
      <w:r>
        <w:rPr>
          <w:b/>
        </w:rPr>
        <w:t xml:space="preserve">Benefits to CDOT: </w:t>
      </w:r>
      <w:r>
        <w:t>As staf</w:t>
      </w:r>
      <w:r>
        <w:t xml:space="preserve">f turnover, this will be a resource on how to operate the installed device or system. </w:t>
      </w:r>
      <w:proofErr w:type="gramStart"/>
      <w:r>
        <w:t>Additionally, it will be a great tool to leverage when transitioning the project from construction to the department who will have to operate the system.</w:t>
      </w:r>
      <w:proofErr w:type="gramEnd"/>
      <w:r>
        <w:t xml:space="preserve"> It also will hel</w:t>
      </w:r>
      <w:r>
        <w:t>p drive training.</w:t>
      </w:r>
    </w:p>
    <w:p w:rsidR="00EA55E0" w:rsidRDefault="00EA55E0"/>
    <w:p w:rsidR="00EA55E0" w:rsidRDefault="00A97A49">
      <w:pPr>
        <w:numPr>
          <w:ilvl w:val="0"/>
          <w:numId w:val="1"/>
        </w:numPr>
      </w:pPr>
      <w:r>
        <w:rPr>
          <w:b/>
        </w:rPr>
        <w:t>General Information</w:t>
      </w:r>
      <w:r>
        <w:t xml:space="preserve"> </w:t>
      </w:r>
      <w:bookmarkStart w:id="0" w:name="_GoBack"/>
      <w:bookmarkEnd w:id="0"/>
    </w:p>
    <w:tbl>
      <w:tblPr>
        <w:tblStyle w:val="a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035"/>
      </w:tblGrid>
      <w:tr w:rsidR="00EA55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815554106" w:edGrp="everyone" w:colFirst="1" w:colLast="1"/>
            <w:r>
              <w:t xml:space="preserve">Project: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480346000" w:edGrp="everyone" w:colFirst="1" w:colLast="1"/>
            <w:permEnd w:id="1815554106"/>
            <w:r>
              <w:t xml:space="preserve">Project Subaccount Number: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228885208" w:edGrp="everyone" w:colFirst="1" w:colLast="1"/>
            <w:permEnd w:id="1480346000"/>
            <w:r>
              <w:t xml:space="preserve">PM Name: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001269221" w:edGrp="everyone" w:colFirst="1" w:colLast="1"/>
            <w:permEnd w:id="1228885208"/>
            <w:r>
              <w:t xml:space="preserve">PM Email: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856782516" w:edGrp="everyone" w:colFirst="1" w:colLast="1"/>
            <w:permEnd w:id="1001269221"/>
            <w:r>
              <w:t xml:space="preserve">PM Phone: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337532052" w:edGrp="everyone" w:colFirst="1" w:colLast="1"/>
            <w:permEnd w:id="1856782516"/>
            <w:r>
              <w:t>Applicable Service Package(s)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permEnd w:id="1337532052"/>
    </w:tbl>
    <w:p w:rsidR="00EA55E0" w:rsidRDefault="00EA55E0"/>
    <w:p w:rsidR="00EA55E0" w:rsidRDefault="00EA55E0"/>
    <w:p w:rsidR="00EA55E0" w:rsidRDefault="00A97A49">
      <w:pPr>
        <w:numPr>
          <w:ilvl w:val="0"/>
          <w:numId w:val="1"/>
        </w:numPr>
      </w:pPr>
      <w:r>
        <w:rPr>
          <w:b/>
        </w:rPr>
        <w:t>Stakeholders</w:t>
      </w:r>
      <w:r>
        <w:t xml:space="preserve"> </w:t>
      </w:r>
      <w:proofErr w:type="gramStart"/>
      <w:r>
        <w:t>-  Identify</w:t>
      </w:r>
      <w:proofErr w:type="gramEnd"/>
      <w:r>
        <w:t xml:space="preserve"> all stakeholders for the system during operation and define their responsibilities. The Concept of Operations should be a great reference for completing this section.  </w:t>
      </w:r>
    </w:p>
    <w:p w:rsidR="00EA55E0" w:rsidRDefault="00EA55E0"/>
    <w:tbl>
      <w:tblPr>
        <w:tblStyle w:val="a0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550"/>
      </w:tblGrid>
      <w:tr w:rsidR="00EA55E0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Stakeholder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Responsibility </w:t>
            </w:r>
          </w:p>
        </w:tc>
      </w:tr>
      <w:tr w:rsidR="00EA55E0">
        <w:trPr>
          <w:trHeight w:val="420"/>
        </w:trPr>
        <w:tc>
          <w:tcPr>
            <w:tcW w:w="3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975651815" w:edGrp="everyone"/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rPr>
          <w:trHeight w:val="420"/>
        </w:trPr>
        <w:tc>
          <w:tcPr>
            <w:tcW w:w="3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rPr>
          <w:trHeight w:val="420"/>
        </w:trPr>
        <w:tc>
          <w:tcPr>
            <w:tcW w:w="3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rPr>
          <w:trHeight w:val="420"/>
        </w:trPr>
        <w:tc>
          <w:tcPr>
            <w:tcW w:w="3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A55E0" w:rsidRDefault="00EA55E0"/>
    <w:permEnd w:id="975651815"/>
    <w:p w:rsidR="00EA55E0" w:rsidRDefault="00A97A49">
      <w:pPr>
        <w:numPr>
          <w:ilvl w:val="0"/>
          <w:numId w:val="1"/>
        </w:numPr>
      </w:pPr>
      <w:r>
        <w:rPr>
          <w:b/>
        </w:rPr>
        <w:lastRenderedPageBreak/>
        <w:t>Day to Day Procedures</w:t>
      </w:r>
      <w:r>
        <w:t xml:space="preserve"> - Provide the basic procedures for the </w:t>
      </w:r>
      <w:proofErr w:type="gramStart"/>
      <w:r>
        <w:t>day to day</w:t>
      </w:r>
      <w:proofErr w:type="gramEnd"/>
      <w:r>
        <w:t xml:space="preserve"> operations of the system. If this is already documented elsewhere (excluding previously prepared SEA documents), then simply put the reference location.  </w:t>
      </w:r>
    </w:p>
    <w:p w:rsidR="00EA55E0" w:rsidRDefault="00A97A49">
      <w:pPr>
        <w:numPr>
          <w:ilvl w:val="1"/>
          <w:numId w:val="1"/>
        </w:numPr>
      </w:pPr>
      <w:proofErr w:type="spellStart"/>
      <w:r>
        <w:t>Xxxx</w:t>
      </w:r>
      <w:proofErr w:type="spellEnd"/>
    </w:p>
    <w:p w:rsidR="00EA55E0" w:rsidRDefault="00A97A49">
      <w:pPr>
        <w:numPr>
          <w:ilvl w:val="1"/>
          <w:numId w:val="1"/>
        </w:numPr>
      </w:pPr>
      <w:proofErr w:type="spellStart"/>
      <w:r>
        <w:t>Xxxx</w:t>
      </w:r>
      <w:proofErr w:type="spellEnd"/>
    </w:p>
    <w:p w:rsidR="00EA55E0" w:rsidRDefault="00A97A49">
      <w:pPr>
        <w:numPr>
          <w:ilvl w:val="0"/>
          <w:numId w:val="1"/>
        </w:numPr>
      </w:pPr>
      <w:r>
        <w:rPr>
          <w:b/>
        </w:rPr>
        <w:t>List of Events</w:t>
      </w:r>
      <w:r>
        <w:t xml:space="preserve"> - List all events that wi</w:t>
      </w:r>
      <w:r>
        <w:t xml:space="preserve">ll require procedures. </w:t>
      </w:r>
    </w:p>
    <w:p w:rsidR="00EA55E0" w:rsidRDefault="00EA55E0"/>
    <w:tbl>
      <w:tblPr>
        <w:tblStyle w:val="a1"/>
        <w:tblW w:w="1009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3240"/>
        <w:gridCol w:w="2835"/>
        <w:gridCol w:w="2745"/>
      </w:tblGrid>
      <w:tr w:rsidR="00EA55E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Event Number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Event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Description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Procedures in Existence and Reference Location </w:t>
            </w:r>
          </w:p>
        </w:tc>
      </w:tr>
      <w:tr w:rsidR="00EA55E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759393190" w:edGrp="everyone"/>
            <w:r>
              <w:t>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55E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A9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A55E0" w:rsidRDefault="00EA55E0"/>
    <w:permEnd w:id="1759393190"/>
    <w:p w:rsidR="00EA55E0" w:rsidRDefault="00A97A49">
      <w:pPr>
        <w:numPr>
          <w:ilvl w:val="0"/>
          <w:numId w:val="1"/>
        </w:numPr>
      </w:pPr>
      <w:r>
        <w:rPr>
          <w:b/>
        </w:rPr>
        <w:t xml:space="preserve">Procedures for Each Event </w:t>
      </w:r>
      <w:r>
        <w:t xml:space="preserve">- These only need to </w:t>
      </w:r>
      <w:proofErr w:type="gramStart"/>
      <w:r>
        <w:t>be documented</w:t>
      </w:r>
      <w:proofErr w:type="gramEnd"/>
      <w:r>
        <w:t xml:space="preserve"> if they do not already exist. If an event is already documented elsewhere (excluding previously prepared SEA documents), then simply put the reference location.  </w:t>
      </w:r>
    </w:p>
    <w:p w:rsidR="00EA55E0" w:rsidRDefault="00A97A49">
      <w:pPr>
        <w:numPr>
          <w:ilvl w:val="1"/>
          <w:numId w:val="1"/>
        </w:numPr>
      </w:pPr>
      <w:permStart w:id="1637110197" w:edGrp="everyone"/>
      <w:r>
        <w:t xml:space="preserve">Event 1 </w:t>
      </w:r>
    </w:p>
    <w:p w:rsidR="00EA55E0" w:rsidRDefault="00A97A49">
      <w:pPr>
        <w:numPr>
          <w:ilvl w:val="2"/>
          <w:numId w:val="1"/>
        </w:numPr>
      </w:pPr>
      <w:r>
        <w:t xml:space="preserve">Xxx </w:t>
      </w:r>
    </w:p>
    <w:p w:rsidR="00EA55E0" w:rsidRDefault="00A97A49">
      <w:pPr>
        <w:numPr>
          <w:ilvl w:val="2"/>
          <w:numId w:val="1"/>
        </w:numPr>
      </w:pPr>
      <w:proofErr w:type="spellStart"/>
      <w:r>
        <w:t>Xxxx</w:t>
      </w:r>
      <w:proofErr w:type="spellEnd"/>
    </w:p>
    <w:p w:rsidR="00EA55E0" w:rsidRDefault="00A97A49">
      <w:pPr>
        <w:numPr>
          <w:ilvl w:val="1"/>
          <w:numId w:val="1"/>
        </w:numPr>
      </w:pPr>
      <w:r>
        <w:t>Event 2</w:t>
      </w:r>
    </w:p>
    <w:p w:rsidR="00EA55E0" w:rsidRDefault="00A97A49">
      <w:pPr>
        <w:numPr>
          <w:ilvl w:val="2"/>
          <w:numId w:val="1"/>
        </w:numPr>
      </w:pPr>
      <w:proofErr w:type="spellStart"/>
      <w:r>
        <w:t>Xxxx</w:t>
      </w:r>
      <w:proofErr w:type="spellEnd"/>
    </w:p>
    <w:p w:rsidR="00EA55E0" w:rsidRDefault="00A97A49">
      <w:pPr>
        <w:numPr>
          <w:ilvl w:val="2"/>
          <w:numId w:val="1"/>
        </w:numPr>
      </w:pPr>
      <w:proofErr w:type="spellStart"/>
      <w:r>
        <w:t>Xxxx</w:t>
      </w:r>
      <w:proofErr w:type="spellEnd"/>
    </w:p>
    <w:p w:rsidR="00EA55E0" w:rsidRDefault="00A97A49">
      <w:pPr>
        <w:numPr>
          <w:ilvl w:val="1"/>
          <w:numId w:val="1"/>
        </w:numPr>
      </w:pPr>
      <w:r>
        <w:t>Event 3</w:t>
      </w:r>
    </w:p>
    <w:p w:rsidR="00EA55E0" w:rsidRDefault="00A97A49">
      <w:pPr>
        <w:numPr>
          <w:ilvl w:val="2"/>
          <w:numId w:val="1"/>
        </w:numPr>
      </w:pPr>
      <w:proofErr w:type="spellStart"/>
      <w:r>
        <w:t>Xxxx</w:t>
      </w:r>
      <w:proofErr w:type="spellEnd"/>
    </w:p>
    <w:p w:rsidR="00EA55E0" w:rsidRDefault="00A97A49">
      <w:pPr>
        <w:numPr>
          <w:ilvl w:val="2"/>
          <w:numId w:val="1"/>
        </w:numPr>
      </w:pPr>
      <w:proofErr w:type="spellStart"/>
      <w:r>
        <w:t>Xxxx</w:t>
      </w:r>
      <w:proofErr w:type="spellEnd"/>
    </w:p>
    <w:permEnd w:id="1637110197"/>
    <w:p w:rsidR="00EA55E0" w:rsidRDefault="00A97A49">
      <w:pPr>
        <w:numPr>
          <w:ilvl w:val="0"/>
          <w:numId w:val="1"/>
        </w:numPr>
      </w:pPr>
      <w:r>
        <w:rPr>
          <w:b/>
        </w:rPr>
        <w:t>Additional Information</w:t>
      </w:r>
      <w:r>
        <w:t xml:space="preserve"> - List any additional information necessary. </w:t>
      </w:r>
    </w:p>
    <w:p w:rsidR="00EA55E0" w:rsidRDefault="00EA55E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A55E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E0" w:rsidRDefault="0032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469391852" w:edGrp="everyone"/>
            <w:r>
              <w:t xml:space="preserve">      </w:t>
            </w:r>
            <w:permEnd w:id="1469391852"/>
          </w:p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55E0" w:rsidRDefault="00EA5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A55E0" w:rsidRDefault="00EA55E0"/>
    <w:sectPr w:rsidR="00EA55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49" w:rsidRDefault="00A97A49">
      <w:pPr>
        <w:spacing w:line="240" w:lineRule="auto"/>
      </w:pPr>
      <w:r>
        <w:separator/>
      </w:r>
    </w:p>
  </w:endnote>
  <w:endnote w:type="continuationSeparator" w:id="0">
    <w:p w:rsidR="00A97A49" w:rsidRDefault="00A97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D1" w:rsidRDefault="00C12CD1" w:rsidP="00C12CD1">
    <w:pPr>
      <w:pStyle w:val="Footer"/>
      <w:jc w:val="right"/>
    </w:pPr>
    <w:r>
      <w:t>Version 1.0</w:t>
    </w:r>
  </w:p>
  <w:p w:rsidR="00C12CD1" w:rsidRDefault="00C12CD1" w:rsidP="00C12CD1">
    <w:pPr>
      <w:pStyle w:val="Footer"/>
      <w:jc w:val="right"/>
    </w:pP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49" w:rsidRDefault="00A97A49">
      <w:pPr>
        <w:spacing w:line="240" w:lineRule="auto"/>
      </w:pPr>
      <w:r>
        <w:separator/>
      </w:r>
    </w:p>
  </w:footnote>
  <w:footnote w:type="continuationSeparator" w:id="0">
    <w:p w:rsidR="00A97A49" w:rsidRDefault="00A97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E0" w:rsidRDefault="00343F00" w:rsidP="00343F00">
    <w:pPr>
      <w:jc w:val="right"/>
      <w:rPr>
        <w:sz w:val="34"/>
        <w:szCs w:val="34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-142875</wp:posOffset>
          </wp:positionH>
          <wp:positionV relativeFrom="paragraph">
            <wp:posOffset>-285750</wp:posOffset>
          </wp:positionV>
          <wp:extent cx="3390900" cy="742950"/>
          <wp:effectExtent l="0" t="0" r="0" b="0"/>
          <wp:wrapTight wrapText="bothSides">
            <wp:wrapPolygon edited="0">
              <wp:start x="0" y="0"/>
              <wp:lineTo x="0" y="21046"/>
              <wp:lineTo x="21479" y="21046"/>
              <wp:lineTo x="21479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10345"/>
                  <a:stretch/>
                </pic:blipFill>
                <pic:spPr bwMode="auto">
                  <a:xfrm>
                    <a:off x="0" y="0"/>
                    <a:ext cx="33909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97A49">
      <w:rPr>
        <w:sz w:val="34"/>
        <w:szCs w:val="34"/>
      </w:rPr>
      <w:t xml:space="preserve">     </w:t>
    </w:r>
    <w:r w:rsidR="00A97A49">
      <w:rPr>
        <w:sz w:val="34"/>
        <w:szCs w:val="34"/>
      </w:rPr>
      <w:t xml:space="preserve">              Standard Operating Procedures</w:t>
    </w:r>
    <w:r w:rsidR="00A97A49">
      <w:rPr>
        <w:sz w:val="34"/>
        <w:szCs w:val="3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E2127"/>
    <w:multiLevelType w:val="multilevel"/>
    <w:tmpl w:val="FCE2E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g3RP2k2Brwf0KcElYBqNts0kRNOMjkpBakSp8sDxH+BkppaYKKsFIrXTR30ZlgiYtKTR7Q/nKBW7jrY4U4jMA==" w:salt="xTITOgNw3tvecaWGdJhm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E0"/>
    <w:rsid w:val="0032044A"/>
    <w:rsid w:val="00343F00"/>
    <w:rsid w:val="00A97A49"/>
    <w:rsid w:val="00C12CD1"/>
    <w:rsid w:val="00D92774"/>
    <w:rsid w:val="00E1416B"/>
    <w:rsid w:val="00E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AAF4"/>
  <w15:docId w15:val="{581230AC-6B7D-469F-BC88-30BD9D62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D1"/>
  </w:style>
  <w:style w:type="paragraph" w:styleId="Footer">
    <w:name w:val="footer"/>
    <w:basedOn w:val="Normal"/>
    <w:link w:val="FooterChar"/>
    <w:uiPriority w:val="99"/>
    <w:unhideWhenUsed/>
    <w:rsid w:val="00C12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Boff, Emma J</cp:lastModifiedBy>
  <cp:revision>14</cp:revision>
  <dcterms:created xsi:type="dcterms:W3CDTF">2021-07-01T04:21:00Z</dcterms:created>
  <dcterms:modified xsi:type="dcterms:W3CDTF">2021-07-01T04:23:00Z</dcterms:modified>
</cp:coreProperties>
</file>